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01E64B01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CE3597">
        <w:t>April</w:t>
      </w:r>
      <w:r w:rsidR="00515D27">
        <w:t>, 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3AB9F9E2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E3597">
        <w:t>37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6548B2">
        <w:t xml:space="preserve">  95.20</w:t>
      </w:r>
      <w:r w:rsidR="006C0A83">
        <w:tab/>
        <w:t xml:space="preserve">     </w:t>
      </w:r>
    </w:p>
    <w:p w14:paraId="7410D1FB" w14:textId="6C075EFB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3597">
        <w:t>501.45</w:t>
      </w:r>
      <w:r w:rsidR="004E15E7">
        <w:tab/>
      </w:r>
      <w:r w:rsidR="004E15E7">
        <w:tab/>
      </w:r>
    </w:p>
    <w:p w14:paraId="1D6CBF97" w14:textId="6B756ECD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CE3597">
        <w:t>48.94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64656AE5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</w:t>
      </w:r>
      <w:r w:rsidR="00CE3597">
        <w:t>42</w:t>
      </w:r>
      <w:r w:rsidR="006548B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04743B22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CE3597">
        <w:t>14.29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62981F81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CE3597">
        <w:t xml:space="preserve">  </w:t>
      </w:r>
      <w:r w:rsidR="006548B2">
        <w:t>9</w:t>
      </w:r>
      <w:r w:rsidR="00CE3597">
        <w:t>0</w:t>
      </w:r>
      <w:r w:rsidR="006548B2">
        <w:t>.</w:t>
      </w:r>
      <w:r w:rsidR="00CE3597">
        <w:t>18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6722F5F3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</w:t>
      </w:r>
      <w:r w:rsidR="00CE3597">
        <w:t>140.69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15686D3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CE3597">
        <w:t xml:space="preserve">  241.04</w:t>
      </w:r>
      <w:r w:rsidR="00951D38">
        <w:tab/>
        <w:t xml:space="preserve">        </w:t>
      </w:r>
      <w:r>
        <w:t>Shackelford County Justice of the Peace</w:t>
      </w:r>
    </w:p>
    <w:p w14:paraId="78E100CA" w14:textId="71BB379B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CE3597">
        <w:t xml:space="preserve">  79.99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27C82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CE3597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2023-05-17T15:14:00Z</dcterms:created>
  <dcterms:modified xsi:type="dcterms:W3CDTF">2023-05-17T15:14:00Z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